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2AC6" w14:textId="1E1598BD" w:rsidR="00B32B50" w:rsidRPr="00B32B50" w:rsidRDefault="00B32B50" w:rsidP="00B32B5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2B50">
        <w:rPr>
          <w:rFonts w:ascii="Arial" w:hAnsi="Arial" w:cs="Arial"/>
          <w:b/>
          <w:bCs/>
          <w:sz w:val="28"/>
          <w:szCs w:val="28"/>
        </w:rPr>
        <w:t>10 GRANEN RECEPTUUR</w:t>
      </w:r>
    </w:p>
    <w:p w14:paraId="5CAC6B2F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5D9D6C1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Een rijk gevuld meergranen- en zadenbrood. De granen bestaan uit tarwe, rogge, maïs, haver, gerst en gierst.</w:t>
      </w:r>
    </w:p>
    <w:p w14:paraId="7110885F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Aangevuld met zonnebloempitten, sojastukjes, lijnzaad en sesamzaadjes. Door deze unieke samenstelling van 6</w:t>
      </w:r>
    </w:p>
    <w:p w14:paraId="6E7DB313" w14:textId="41705CB4" w:rsid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granen en 4 zaden bevat dit broodje alle nodige voedingsstoffen voor een gezonde en evenwichtige</w:t>
      </w:r>
      <w:r>
        <w:rPr>
          <w:rFonts w:ascii="Arial" w:hAnsi="Arial" w:cs="Arial"/>
          <w:sz w:val="28"/>
          <w:szCs w:val="28"/>
        </w:rPr>
        <w:t xml:space="preserve"> </w:t>
      </w:r>
      <w:r w:rsidRPr="00B32B50">
        <w:rPr>
          <w:rFonts w:ascii="Arial" w:hAnsi="Arial" w:cs="Arial"/>
          <w:sz w:val="28"/>
          <w:szCs w:val="28"/>
        </w:rPr>
        <w:t>basisvoeding.</w:t>
      </w:r>
    </w:p>
    <w:p w14:paraId="0EA12A7A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74BCB33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2B50">
        <w:rPr>
          <w:rFonts w:ascii="Arial" w:hAnsi="Arial" w:cs="Arial"/>
          <w:b/>
          <w:bCs/>
          <w:sz w:val="28"/>
          <w:szCs w:val="28"/>
        </w:rPr>
        <w:t>Ingrediënten</w:t>
      </w:r>
    </w:p>
    <w:p w14:paraId="61BF4190" w14:textId="57E74FED" w:rsidR="00B32B50" w:rsidRPr="00B32B50" w:rsidRDefault="00B32B50" w:rsidP="00B32B5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2B50">
        <w:rPr>
          <w:rFonts w:ascii="Arial" w:hAnsi="Arial" w:cs="Arial"/>
          <w:b/>
          <w:bCs/>
          <w:sz w:val="28"/>
          <w:szCs w:val="28"/>
        </w:rPr>
        <w:t>Deegsamenstelling</w:t>
      </w:r>
    </w:p>
    <w:p w14:paraId="5FF22D7C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1430995" w14:textId="02F60900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granen</w:t>
      </w:r>
      <w:r w:rsidRPr="00B32B50">
        <w:rPr>
          <w:rFonts w:ascii="Arial" w:hAnsi="Arial" w:cs="Arial"/>
          <w:sz w:val="28"/>
          <w:szCs w:val="28"/>
        </w:rPr>
        <w:t xml:space="preserve"> 100 % 1.000 g</w:t>
      </w:r>
    </w:p>
    <w:p w14:paraId="03D34B8F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Water (*) 58% 580 g</w:t>
      </w:r>
    </w:p>
    <w:p w14:paraId="5C0669CA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Gist 2-2.5% 20-25 g</w:t>
      </w:r>
    </w:p>
    <w:p w14:paraId="7D156299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Zout : nog toe te voegen</w:t>
      </w:r>
    </w:p>
    <w:p w14:paraId="38747DF8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volgens wettelijke</w:t>
      </w:r>
    </w:p>
    <w:p w14:paraId="68116CA2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voorschriften.</w:t>
      </w:r>
    </w:p>
    <w:p w14:paraId="7F815F03" w14:textId="33C40883" w:rsid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(*) Indicatief – Watertoevoeging is afhankelijk van (nieuwe) oogst.</w:t>
      </w:r>
    </w:p>
    <w:p w14:paraId="02875653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126DFF7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32B50">
        <w:rPr>
          <w:rFonts w:ascii="Arial" w:hAnsi="Arial" w:cs="Arial"/>
          <w:b/>
          <w:bCs/>
          <w:sz w:val="28"/>
          <w:szCs w:val="28"/>
        </w:rPr>
        <w:t>Werkwijze</w:t>
      </w:r>
    </w:p>
    <w:p w14:paraId="6B6AD388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Kneden</w:t>
      </w:r>
    </w:p>
    <w:p w14:paraId="7C41E936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Type spiraal Voldoende lang in 1ste snelheid om max. waterabsorptie te</w:t>
      </w:r>
    </w:p>
    <w:p w14:paraId="079CB089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bekomen (ca. 5 à 8 minuten).</w:t>
      </w:r>
    </w:p>
    <w:p w14:paraId="212D2B3F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32B50">
        <w:rPr>
          <w:rFonts w:ascii="Arial" w:hAnsi="Arial" w:cs="Arial"/>
          <w:sz w:val="28"/>
          <w:szCs w:val="28"/>
        </w:rPr>
        <w:t>Afkneden</w:t>
      </w:r>
      <w:proofErr w:type="spellEnd"/>
      <w:r w:rsidRPr="00B32B50">
        <w:rPr>
          <w:rFonts w:ascii="Arial" w:hAnsi="Arial" w:cs="Arial"/>
          <w:sz w:val="28"/>
          <w:szCs w:val="28"/>
        </w:rPr>
        <w:t xml:space="preserve"> in 2de snelheid tot goed ontwikkeld deeg.</w:t>
      </w:r>
    </w:p>
    <w:p w14:paraId="5CE0E18F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Type armkneder 5 min traag, 15-20 min snel</w:t>
      </w:r>
    </w:p>
    <w:p w14:paraId="3A3A0457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Deegtemperatuur 25-26 °C</w:t>
      </w:r>
    </w:p>
    <w:p w14:paraId="5EC54BD4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32B50">
        <w:rPr>
          <w:rFonts w:ascii="Arial" w:hAnsi="Arial" w:cs="Arial"/>
          <w:sz w:val="28"/>
          <w:szCs w:val="28"/>
        </w:rPr>
        <w:t>Rijsschema</w:t>
      </w:r>
      <w:proofErr w:type="spellEnd"/>
    </w:p>
    <w:p w14:paraId="51FAF621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Voorrijs 15-20 min</w:t>
      </w:r>
    </w:p>
    <w:p w14:paraId="23C14255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32B50">
        <w:rPr>
          <w:rFonts w:ascii="Arial" w:hAnsi="Arial" w:cs="Arial"/>
          <w:sz w:val="28"/>
          <w:szCs w:val="28"/>
        </w:rPr>
        <w:t>Bolrijs</w:t>
      </w:r>
      <w:proofErr w:type="spellEnd"/>
      <w:r w:rsidRPr="00B32B50">
        <w:rPr>
          <w:rFonts w:ascii="Arial" w:hAnsi="Arial" w:cs="Arial"/>
          <w:sz w:val="28"/>
          <w:szCs w:val="28"/>
        </w:rPr>
        <w:t xml:space="preserve"> 20 min</w:t>
      </w:r>
    </w:p>
    <w:p w14:paraId="481A7166" w14:textId="77777777" w:rsidR="00B32B5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Narijs 60-70 min</w:t>
      </w:r>
    </w:p>
    <w:p w14:paraId="0EAC644B" w14:textId="397D2A93" w:rsidR="00BC5390" w:rsidRPr="00B32B50" w:rsidRDefault="00B32B50" w:rsidP="00B32B5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32B50">
        <w:rPr>
          <w:rFonts w:ascii="Arial" w:hAnsi="Arial" w:cs="Arial"/>
          <w:sz w:val="28"/>
          <w:szCs w:val="28"/>
        </w:rPr>
        <w:t>Bakken 40-50 min / 225 °C</w:t>
      </w:r>
    </w:p>
    <w:sectPr w:rsidR="00BC5390" w:rsidRPr="00B3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B50"/>
    <w:rsid w:val="00B32B50"/>
    <w:rsid w:val="00B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DF94"/>
  <w15:chartTrackingRefBased/>
  <w15:docId w15:val="{43BA0E1F-E1D1-42D5-908C-7ABEA434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760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2020-08-23T18:17:00Z</dcterms:created>
  <dcterms:modified xsi:type="dcterms:W3CDTF">2020-08-23T18:21:00Z</dcterms:modified>
</cp:coreProperties>
</file>